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E5474F">
      <w:pPr>
        <w:rPr>
          <w:rFonts w:hint="eastAsia"/>
        </w:rPr>
      </w:pPr>
    </w:p>
    <w:p w14:paraId="74A9A63D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阜新市水利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领域涉企行政执法问题线索填写表</w:t>
      </w:r>
    </w:p>
    <w:p w14:paraId="1247511B">
      <w:pPr>
        <w:rPr>
          <w:rFonts w:hint="eastAsia"/>
        </w:rPr>
      </w:pPr>
    </w:p>
    <w:tbl>
      <w:tblPr>
        <w:tblStyle w:val="3"/>
        <w:tblW w:w="144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856"/>
        <w:gridCol w:w="1384"/>
        <w:gridCol w:w="1192"/>
        <w:gridCol w:w="1493"/>
        <w:gridCol w:w="1084"/>
        <w:gridCol w:w="1288"/>
        <w:gridCol w:w="1288"/>
        <w:gridCol w:w="1710"/>
        <w:gridCol w:w="869"/>
        <w:gridCol w:w="1516"/>
      </w:tblGrid>
      <w:tr w14:paraId="2C323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0" w:type="dxa"/>
            <w:vAlign w:val="center"/>
          </w:tcPr>
          <w:p w14:paraId="037C8F71"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856" w:type="dxa"/>
            <w:vAlign w:val="center"/>
          </w:tcPr>
          <w:p w14:paraId="1F1053F0">
            <w:pPr>
              <w:jc w:val="center"/>
              <w:rPr>
                <w:rFonts w:hint="eastAsia"/>
                <w:b/>
                <w:bCs/>
                <w:vertAlign w:val="baseline"/>
              </w:rPr>
            </w:pPr>
            <w:r>
              <w:rPr>
                <w:rFonts w:hint="eastAsia"/>
                <w:b/>
                <w:bCs/>
              </w:rPr>
              <w:t>问题名称</w:t>
            </w:r>
          </w:p>
        </w:tc>
        <w:tc>
          <w:tcPr>
            <w:tcW w:w="1384" w:type="dxa"/>
            <w:vAlign w:val="center"/>
          </w:tcPr>
          <w:p w14:paraId="39A53E5B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企业名称</w:t>
            </w:r>
          </w:p>
          <w:p w14:paraId="15453E63">
            <w:pPr>
              <w:jc w:val="center"/>
              <w:rPr>
                <w:rFonts w:hint="eastAsia"/>
                <w:b/>
                <w:bCs/>
                <w:vertAlign w:val="baseline"/>
              </w:rPr>
            </w:pPr>
            <w:r>
              <w:rPr>
                <w:rFonts w:hint="eastAsia"/>
                <w:b/>
                <w:bCs/>
                <w:lang w:eastAsia="zh-CN"/>
              </w:rPr>
              <w:t>（</w:t>
            </w:r>
            <w:r>
              <w:rPr>
                <w:rFonts w:hint="eastAsia"/>
                <w:b/>
                <w:bCs/>
              </w:rPr>
              <w:t>企业全称</w:t>
            </w:r>
            <w:r>
              <w:rPr>
                <w:rFonts w:hint="eastAsia"/>
                <w:b/>
                <w:bCs/>
                <w:lang w:eastAsia="zh-CN"/>
              </w:rPr>
              <w:t>）</w:t>
            </w:r>
          </w:p>
        </w:tc>
        <w:tc>
          <w:tcPr>
            <w:tcW w:w="1192" w:type="dxa"/>
            <w:vAlign w:val="center"/>
          </w:tcPr>
          <w:p w14:paraId="7EAED68E">
            <w:pPr>
              <w:jc w:val="center"/>
              <w:rPr>
                <w:rFonts w:hint="eastAsia"/>
                <w:b/>
                <w:bCs/>
                <w:vertAlign w:val="baseline"/>
              </w:rPr>
            </w:pPr>
            <w:r>
              <w:rPr>
                <w:rFonts w:hint="eastAsia"/>
                <w:b/>
                <w:bCs/>
              </w:rPr>
              <w:t>发生时间</w:t>
            </w:r>
          </w:p>
        </w:tc>
        <w:tc>
          <w:tcPr>
            <w:tcW w:w="1493" w:type="dxa"/>
            <w:vAlign w:val="center"/>
          </w:tcPr>
          <w:p w14:paraId="0E860572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问题归属</w:t>
            </w:r>
          </w:p>
          <w:p w14:paraId="7BCCF5DC">
            <w:pPr>
              <w:jc w:val="center"/>
              <w:rPr>
                <w:rFonts w:hint="eastAsia"/>
                <w:b/>
                <w:bCs/>
                <w:vertAlign w:val="baseline"/>
              </w:rPr>
            </w:pPr>
            <w:r>
              <w:rPr>
                <w:rFonts w:hint="eastAsia"/>
                <w:b/>
                <w:bCs/>
                <w:lang w:eastAsia="zh-CN"/>
              </w:rPr>
              <w:t>（</w:t>
            </w:r>
            <w:r>
              <w:rPr>
                <w:rFonts w:hint="eastAsia"/>
                <w:b/>
                <w:bCs/>
              </w:rPr>
              <w:t>市、县</w:t>
            </w:r>
            <w:r>
              <w:rPr>
                <w:rFonts w:hint="eastAsia"/>
                <w:b/>
                <w:bCs/>
                <w:lang w:eastAsia="zh-CN"/>
              </w:rPr>
              <w:t>）</w:t>
            </w:r>
          </w:p>
        </w:tc>
        <w:tc>
          <w:tcPr>
            <w:tcW w:w="1084" w:type="dxa"/>
            <w:vAlign w:val="center"/>
          </w:tcPr>
          <w:p w14:paraId="0C5F6133">
            <w:pPr>
              <w:jc w:val="center"/>
              <w:rPr>
                <w:rFonts w:hint="eastAsia"/>
                <w:b/>
                <w:bCs/>
                <w:vertAlign w:val="baseline"/>
              </w:rPr>
            </w:pPr>
            <w:r>
              <w:rPr>
                <w:rFonts w:hint="eastAsia"/>
                <w:b/>
                <w:bCs/>
              </w:rPr>
              <w:t>涉及的执法单位</w:t>
            </w:r>
          </w:p>
        </w:tc>
        <w:tc>
          <w:tcPr>
            <w:tcW w:w="1288" w:type="dxa"/>
            <w:vAlign w:val="center"/>
          </w:tcPr>
          <w:p w14:paraId="0B8CCB1E">
            <w:pPr>
              <w:jc w:val="center"/>
              <w:rPr>
                <w:rFonts w:hint="eastAsia"/>
                <w:b/>
                <w:bCs/>
                <w:vertAlign w:val="baseline"/>
              </w:rPr>
            </w:pPr>
            <w:r>
              <w:rPr>
                <w:rFonts w:hint="eastAsia"/>
                <w:b/>
                <w:bCs/>
              </w:rPr>
              <w:t>执法类型</w:t>
            </w:r>
          </w:p>
        </w:tc>
        <w:tc>
          <w:tcPr>
            <w:tcW w:w="1288" w:type="dxa"/>
            <w:vAlign w:val="center"/>
          </w:tcPr>
          <w:p w14:paraId="61083579">
            <w:pPr>
              <w:jc w:val="center"/>
              <w:rPr>
                <w:rFonts w:hint="eastAsia"/>
                <w:b/>
                <w:bCs/>
                <w:vertAlign w:val="baseline"/>
              </w:rPr>
            </w:pPr>
            <w:r>
              <w:rPr>
                <w:rFonts w:hint="eastAsia"/>
                <w:b/>
                <w:bCs/>
              </w:rPr>
              <w:t>问题性质</w:t>
            </w:r>
          </w:p>
        </w:tc>
        <w:tc>
          <w:tcPr>
            <w:tcW w:w="1710" w:type="dxa"/>
            <w:vAlign w:val="center"/>
          </w:tcPr>
          <w:p w14:paraId="4BFF9D3F">
            <w:pPr>
              <w:jc w:val="center"/>
              <w:rPr>
                <w:rFonts w:hint="eastAsia"/>
                <w:b/>
                <w:bCs/>
                <w:vertAlign w:val="baseline"/>
              </w:rPr>
            </w:pPr>
            <w:r>
              <w:rPr>
                <w:rFonts w:hint="eastAsia"/>
                <w:b/>
                <w:bCs/>
              </w:rPr>
              <w:t>问题内容</w:t>
            </w:r>
          </w:p>
        </w:tc>
        <w:tc>
          <w:tcPr>
            <w:tcW w:w="869" w:type="dxa"/>
            <w:vAlign w:val="center"/>
          </w:tcPr>
          <w:p w14:paraId="775B8101">
            <w:pPr>
              <w:jc w:val="center"/>
              <w:rPr>
                <w:rFonts w:hint="eastAsia"/>
                <w:b/>
                <w:bCs/>
                <w:vertAlign w:val="baseline"/>
              </w:rPr>
            </w:pPr>
            <w:r>
              <w:rPr>
                <w:rFonts w:hint="eastAsia"/>
                <w:b/>
                <w:bCs/>
              </w:rPr>
              <w:t>反映人</w:t>
            </w:r>
          </w:p>
        </w:tc>
        <w:tc>
          <w:tcPr>
            <w:tcW w:w="1516" w:type="dxa"/>
            <w:vAlign w:val="center"/>
          </w:tcPr>
          <w:p w14:paraId="2DF7AF8B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联系方式</w:t>
            </w:r>
          </w:p>
        </w:tc>
      </w:tr>
      <w:tr w14:paraId="7ED77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0" w:type="dxa"/>
            <w:vAlign w:val="center"/>
          </w:tcPr>
          <w:p w14:paraId="646346FD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事例</w:t>
            </w:r>
          </w:p>
        </w:tc>
        <w:tc>
          <w:tcPr>
            <w:tcW w:w="1856" w:type="dxa"/>
            <w:vAlign w:val="center"/>
          </w:tcPr>
          <w:p w14:paraId="45B96CEF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关于XXX的问题</w:t>
            </w:r>
          </w:p>
        </w:tc>
        <w:tc>
          <w:tcPr>
            <w:tcW w:w="1384" w:type="dxa"/>
            <w:vAlign w:val="center"/>
          </w:tcPr>
          <w:p w14:paraId="10DD2F84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XX有限公司</w:t>
            </w:r>
          </w:p>
        </w:tc>
        <w:tc>
          <w:tcPr>
            <w:tcW w:w="1192" w:type="dxa"/>
            <w:vAlign w:val="center"/>
          </w:tcPr>
          <w:p w14:paraId="67C27A7F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X年X月X日</w:t>
            </w:r>
          </w:p>
        </w:tc>
        <w:tc>
          <w:tcPr>
            <w:tcW w:w="1493" w:type="dxa"/>
            <w:vAlign w:val="center"/>
          </w:tcPr>
          <w:p w14:paraId="17F1B196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阜新</w:t>
            </w:r>
            <w:r>
              <w:rPr>
                <w:rFonts w:hint="eastAsia"/>
              </w:rPr>
              <w:t>市X县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区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1084" w:type="dxa"/>
            <w:vAlign w:val="center"/>
          </w:tcPr>
          <w:p w14:paraId="23F0D157"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阜新</w:t>
            </w:r>
            <w:r>
              <w:rPr>
                <w:rFonts w:hint="eastAsia"/>
              </w:rPr>
              <w:t>市X</w:t>
            </w:r>
            <w:r>
              <w:rPr>
                <w:rFonts w:hint="eastAsia"/>
                <w:lang w:val="en-US" w:eastAsia="zh-CN"/>
              </w:rPr>
              <w:t>县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区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  <w:lang w:val="en-US" w:eastAsia="zh-CN"/>
              </w:rPr>
              <w:t>水利局</w:t>
            </w:r>
          </w:p>
        </w:tc>
        <w:tc>
          <w:tcPr>
            <w:tcW w:w="1288" w:type="dxa"/>
            <w:vAlign w:val="center"/>
          </w:tcPr>
          <w:p w14:paraId="587BCC56">
            <w:pPr>
              <w:jc w:val="center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</w:rPr>
              <w:t>行政</w:t>
            </w:r>
            <w:r>
              <w:rPr>
                <w:rFonts w:hint="eastAsia"/>
                <w:lang w:val="en-US" w:eastAsia="zh-CN"/>
              </w:rPr>
              <w:t>处罚、行政检查等</w:t>
            </w:r>
          </w:p>
        </w:tc>
        <w:tc>
          <w:tcPr>
            <w:tcW w:w="1288" w:type="dxa"/>
            <w:vAlign w:val="center"/>
          </w:tcPr>
          <w:p w14:paraId="7139A778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违规异地执法</w:t>
            </w:r>
          </w:p>
        </w:tc>
        <w:tc>
          <w:tcPr>
            <w:tcW w:w="1710" w:type="dxa"/>
            <w:vAlign w:val="center"/>
          </w:tcPr>
          <w:p w14:paraId="58B34127">
            <w:pPr>
              <w:rPr>
                <w:rFonts w:hint="eastAsia"/>
                <w:vertAlign w:val="baseline"/>
              </w:rPr>
            </w:pPr>
          </w:p>
        </w:tc>
        <w:tc>
          <w:tcPr>
            <w:tcW w:w="869" w:type="dxa"/>
            <w:vAlign w:val="center"/>
          </w:tcPr>
          <w:p w14:paraId="2AD9031C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</w:rPr>
              <w:t>X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X</w:t>
            </w:r>
          </w:p>
        </w:tc>
        <w:tc>
          <w:tcPr>
            <w:tcW w:w="1516" w:type="dxa"/>
            <w:vAlign w:val="center"/>
          </w:tcPr>
          <w:p w14:paraId="77FAFD38">
            <w:pPr>
              <w:rPr>
                <w:rFonts w:hint="eastAsia"/>
              </w:rPr>
            </w:pPr>
            <w:r>
              <w:rPr>
                <w:rFonts w:hint="eastAsia"/>
              </w:rPr>
              <w:t>136XXX</w:t>
            </w:r>
            <w:bookmarkStart w:id="0" w:name="_GoBack"/>
            <w:bookmarkEnd w:id="0"/>
            <w:r>
              <w:rPr>
                <w:rFonts w:hint="eastAsia"/>
              </w:rPr>
              <w:t>XXXXX</w:t>
            </w:r>
          </w:p>
        </w:tc>
      </w:tr>
      <w:tr w14:paraId="295E9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0" w:type="dxa"/>
            <w:vAlign w:val="center"/>
          </w:tcPr>
          <w:p w14:paraId="3304DC69">
            <w:pPr>
              <w:rPr>
                <w:rFonts w:hint="eastAsia"/>
                <w:vertAlign w:val="baseline"/>
              </w:rPr>
            </w:pPr>
          </w:p>
        </w:tc>
        <w:tc>
          <w:tcPr>
            <w:tcW w:w="1856" w:type="dxa"/>
            <w:vAlign w:val="center"/>
          </w:tcPr>
          <w:p w14:paraId="66A1CE5C">
            <w:pPr>
              <w:rPr>
                <w:rFonts w:hint="eastAsia"/>
                <w:vertAlign w:val="baseline"/>
              </w:rPr>
            </w:pPr>
          </w:p>
        </w:tc>
        <w:tc>
          <w:tcPr>
            <w:tcW w:w="1384" w:type="dxa"/>
            <w:vAlign w:val="center"/>
          </w:tcPr>
          <w:p w14:paraId="490E7EC3">
            <w:pPr>
              <w:rPr>
                <w:rFonts w:hint="eastAsia"/>
                <w:vertAlign w:val="baseline"/>
              </w:rPr>
            </w:pPr>
          </w:p>
        </w:tc>
        <w:tc>
          <w:tcPr>
            <w:tcW w:w="1192" w:type="dxa"/>
            <w:vAlign w:val="center"/>
          </w:tcPr>
          <w:p w14:paraId="44116200">
            <w:pPr>
              <w:rPr>
                <w:rFonts w:hint="eastAsia"/>
                <w:vertAlign w:val="baseline"/>
              </w:rPr>
            </w:pPr>
          </w:p>
        </w:tc>
        <w:tc>
          <w:tcPr>
            <w:tcW w:w="1493" w:type="dxa"/>
            <w:vAlign w:val="center"/>
          </w:tcPr>
          <w:p w14:paraId="7EE19126">
            <w:pPr>
              <w:rPr>
                <w:rFonts w:hint="eastAsia"/>
                <w:vertAlign w:val="baseline"/>
              </w:rPr>
            </w:pPr>
          </w:p>
        </w:tc>
        <w:tc>
          <w:tcPr>
            <w:tcW w:w="1084" w:type="dxa"/>
            <w:vAlign w:val="center"/>
          </w:tcPr>
          <w:p w14:paraId="42D6832B">
            <w:pPr>
              <w:rPr>
                <w:rFonts w:hint="eastAsia"/>
                <w:vertAlign w:val="baseline"/>
              </w:rPr>
            </w:pPr>
          </w:p>
        </w:tc>
        <w:tc>
          <w:tcPr>
            <w:tcW w:w="1288" w:type="dxa"/>
            <w:vAlign w:val="center"/>
          </w:tcPr>
          <w:p w14:paraId="52F0E180">
            <w:pPr>
              <w:rPr>
                <w:rFonts w:hint="eastAsia"/>
                <w:vertAlign w:val="baseline"/>
              </w:rPr>
            </w:pPr>
          </w:p>
        </w:tc>
        <w:tc>
          <w:tcPr>
            <w:tcW w:w="1288" w:type="dxa"/>
            <w:vAlign w:val="center"/>
          </w:tcPr>
          <w:p w14:paraId="3F081CF9">
            <w:pPr>
              <w:rPr>
                <w:rFonts w:hint="eastAsia"/>
                <w:vertAlign w:val="baseline"/>
              </w:rPr>
            </w:pPr>
          </w:p>
        </w:tc>
        <w:tc>
          <w:tcPr>
            <w:tcW w:w="1710" w:type="dxa"/>
            <w:vAlign w:val="center"/>
          </w:tcPr>
          <w:p w14:paraId="28F78A16">
            <w:pPr>
              <w:rPr>
                <w:rFonts w:hint="eastAsia"/>
                <w:vertAlign w:val="baseline"/>
              </w:rPr>
            </w:pPr>
          </w:p>
        </w:tc>
        <w:tc>
          <w:tcPr>
            <w:tcW w:w="869" w:type="dxa"/>
            <w:vAlign w:val="center"/>
          </w:tcPr>
          <w:p w14:paraId="223DCF00">
            <w:pPr>
              <w:rPr>
                <w:rFonts w:hint="eastAsia"/>
                <w:vertAlign w:val="baseline"/>
              </w:rPr>
            </w:pPr>
          </w:p>
        </w:tc>
        <w:tc>
          <w:tcPr>
            <w:tcW w:w="1516" w:type="dxa"/>
            <w:vAlign w:val="center"/>
          </w:tcPr>
          <w:p w14:paraId="7A065A07">
            <w:pPr>
              <w:rPr>
                <w:rFonts w:hint="eastAsia"/>
                <w:vertAlign w:val="baseline"/>
              </w:rPr>
            </w:pPr>
          </w:p>
        </w:tc>
      </w:tr>
      <w:tr w14:paraId="33655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0" w:type="dxa"/>
            <w:vAlign w:val="center"/>
          </w:tcPr>
          <w:p w14:paraId="59B93876">
            <w:pPr>
              <w:rPr>
                <w:rFonts w:hint="eastAsia"/>
                <w:vertAlign w:val="baseline"/>
              </w:rPr>
            </w:pPr>
          </w:p>
        </w:tc>
        <w:tc>
          <w:tcPr>
            <w:tcW w:w="1856" w:type="dxa"/>
            <w:vAlign w:val="center"/>
          </w:tcPr>
          <w:p w14:paraId="20B449C4">
            <w:pPr>
              <w:rPr>
                <w:rFonts w:hint="eastAsia"/>
                <w:vertAlign w:val="baseline"/>
              </w:rPr>
            </w:pPr>
          </w:p>
        </w:tc>
        <w:tc>
          <w:tcPr>
            <w:tcW w:w="1384" w:type="dxa"/>
            <w:vAlign w:val="center"/>
          </w:tcPr>
          <w:p w14:paraId="3FD2FCFA">
            <w:pPr>
              <w:rPr>
                <w:rFonts w:hint="eastAsia"/>
                <w:vertAlign w:val="baseline"/>
              </w:rPr>
            </w:pPr>
          </w:p>
        </w:tc>
        <w:tc>
          <w:tcPr>
            <w:tcW w:w="1192" w:type="dxa"/>
            <w:vAlign w:val="center"/>
          </w:tcPr>
          <w:p w14:paraId="621BC20C">
            <w:pPr>
              <w:rPr>
                <w:rFonts w:hint="eastAsia"/>
                <w:vertAlign w:val="baseline"/>
              </w:rPr>
            </w:pPr>
          </w:p>
        </w:tc>
        <w:tc>
          <w:tcPr>
            <w:tcW w:w="1493" w:type="dxa"/>
            <w:vAlign w:val="center"/>
          </w:tcPr>
          <w:p w14:paraId="0BBF5132">
            <w:pPr>
              <w:rPr>
                <w:rFonts w:hint="eastAsia"/>
                <w:vertAlign w:val="baseline"/>
              </w:rPr>
            </w:pPr>
          </w:p>
        </w:tc>
        <w:tc>
          <w:tcPr>
            <w:tcW w:w="1084" w:type="dxa"/>
            <w:vAlign w:val="center"/>
          </w:tcPr>
          <w:p w14:paraId="71E0AEC4">
            <w:pPr>
              <w:rPr>
                <w:rFonts w:hint="eastAsia"/>
                <w:vertAlign w:val="baseline"/>
              </w:rPr>
            </w:pPr>
          </w:p>
        </w:tc>
        <w:tc>
          <w:tcPr>
            <w:tcW w:w="1288" w:type="dxa"/>
            <w:vAlign w:val="center"/>
          </w:tcPr>
          <w:p w14:paraId="408E087E">
            <w:pPr>
              <w:rPr>
                <w:rFonts w:hint="eastAsia"/>
                <w:vertAlign w:val="baseline"/>
              </w:rPr>
            </w:pPr>
          </w:p>
        </w:tc>
        <w:tc>
          <w:tcPr>
            <w:tcW w:w="1288" w:type="dxa"/>
            <w:vAlign w:val="center"/>
          </w:tcPr>
          <w:p w14:paraId="3A97574E">
            <w:pPr>
              <w:rPr>
                <w:rFonts w:hint="eastAsia"/>
                <w:vertAlign w:val="baseline"/>
              </w:rPr>
            </w:pPr>
          </w:p>
        </w:tc>
        <w:tc>
          <w:tcPr>
            <w:tcW w:w="1710" w:type="dxa"/>
            <w:vAlign w:val="center"/>
          </w:tcPr>
          <w:p w14:paraId="63B96395">
            <w:pPr>
              <w:rPr>
                <w:rFonts w:hint="eastAsia"/>
                <w:vertAlign w:val="baseline"/>
              </w:rPr>
            </w:pPr>
          </w:p>
        </w:tc>
        <w:tc>
          <w:tcPr>
            <w:tcW w:w="869" w:type="dxa"/>
            <w:vAlign w:val="center"/>
          </w:tcPr>
          <w:p w14:paraId="204C3FD5">
            <w:pPr>
              <w:rPr>
                <w:rFonts w:hint="eastAsia"/>
                <w:vertAlign w:val="baseline"/>
              </w:rPr>
            </w:pPr>
          </w:p>
        </w:tc>
        <w:tc>
          <w:tcPr>
            <w:tcW w:w="1516" w:type="dxa"/>
            <w:vAlign w:val="center"/>
          </w:tcPr>
          <w:p w14:paraId="5CD4E737">
            <w:pPr>
              <w:rPr>
                <w:rFonts w:hint="eastAsia"/>
                <w:vertAlign w:val="baseline"/>
              </w:rPr>
            </w:pPr>
          </w:p>
        </w:tc>
      </w:tr>
      <w:tr w14:paraId="42CEE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0" w:type="dxa"/>
            <w:vAlign w:val="center"/>
          </w:tcPr>
          <w:p w14:paraId="5CCBF7F1">
            <w:pPr>
              <w:rPr>
                <w:rFonts w:hint="eastAsia"/>
                <w:vertAlign w:val="baseline"/>
              </w:rPr>
            </w:pPr>
          </w:p>
        </w:tc>
        <w:tc>
          <w:tcPr>
            <w:tcW w:w="1856" w:type="dxa"/>
            <w:vAlign w:val="center"/>
          </w:tcPr>
          <w:p w14:paraId="0FC04D65">
            <w:pPr>
              <w:rPr>
                <w:rFonts w:hint="eastAsia"/>
                <w:vertAlign w:val="baseline"/>
              </w:rPr>
            </w:pPr>
          </w:p>
        </w:tc>
        <w:tc>
          <w:tcPr>
            <w:tcW w:w="1384" w:type="dxa"/>
            <w:vAlign w:val="center"/>
          </w:tcPr>
          <w:p w14:paraId="13A39CC1">
            <w:pPr>
              <w:rPr>
                <w:rFonts w:hint="eastAsia"/>
                <w:vertAlign w:val="baseline"/>
              </w:rPr>
            </w:pPr>
          </w:p>
        </w:tc>
        <w:tc>
          <w:tcPr>
            <w:tcW w:w="1192" w:type="dxa"/>
            <w:vAlign w:val="center"/>
          </w:tcPr>
          <w:p w14:paraId="42587742">
            <w:pPr>
              <w:rPr>
                <w:rFonts w:hint="eastAsia"/>
                <w:vertAlign w:val="baseline"/>
              </w:rPr>
            </w:pPr>
          </w:p>
        </w:tc>
        <w:tc>
          <w:tcPr>
            <w:tcW w:w="1493" w:type="dxa"/>
            <w:vAlign w:val="center"/>
          </w:tcPr>
          <w:p w14:paraId="4163A3E3">
            <w:pPr>
              <w:rPr>
                <w:rFonts w:hint="eastAsia"/>
                <w:vertAlign w:val="baseline"/>
              </w:rPr>
            </w:pPr>
          </w:p>
        </w:tc>
        <w:tc>
          <w:tcPr>
            <w:tcW w:w="1084" w:type="dxa"/>
            <w:vAlign w:val="center"/>
          </w:tcPr>
          <w:p w14:paraId="4B660121">
            <w:pPr>
              <w:rPr>
                <w:rFonts w:hint="eastAsia"/>
                <w:vertAlign w:val="baseline"/>
              </w:rPr>
            </w:pPr>
          </w:p>
        </w:tc>
        <w:tc>
          <w:tcPr>
            <w:tcW w:w="1288" w:type="dxa"/>
            <w:vAlign w:val="center"/>
          </w:tcPr>
          <w:p w14:paraId="1E1FB85F">
            <w:pPr>
              <w:rPr>
                <w:rFonts w:hint="eastAsia"/>
                <w:vertAlign w:val="baseline"/>
              </w:rPr>
            </w:pPr>
          </w:p>
        </w:tc>
        <w:tc>
          <w:tcPr>
            <w:tcW w:w="1288" w:type="dxa"/>
            <w:vAlign w:val="center"/>
          </w:tcPr>
          <w:p w14:paraId="1865A99C">
            <w:pPr>
              <w:rPr>
                <w:rFonts w:hint="eastAsia"/>
                <w:vertAlign w:val="baseline"/>
              </w:rPr>
            </w:pPr>
          </w:p>
        </w:tc>
        <w:tc>
          <w:tcPr>
            <w:tcW w:w="1710" w:type="dxa"/>
            <w:vAlign w:val="center"/>
          </w:tcPr>
          <w:p w14:paraId="44A3A589">
            <w:pPr>
              <w:rPr>
                <w:rFonts w:hint="eastAsia"/>
                <w:vertAlign w:val="baseline"/>
              </w:rPr>
            </w:pPr>
          </w:p>
        </w:tc>
        <w:tc>
          <w:tcPr>
            <w:tcW w:w="869" w:type="dxa"/>
            <w:vAlign w:val="center"/>
          </w:tcPr>
          <w:p w14:paraId="4BBA309E">
            <w:pPr>
              <w:rPr>
                <w:rFonts w:hint="eastAsia"/>
                <w:vertAlign w:val="baseline"/>
              </w:rPr>
            </w:pPr>
          </w:p>
        </w:tc>
        <w:tc>
          <w:tcPr>
            <w:tcW w:w="1516" w:type="dxa"/>
            <w:vAlign w:val="center"/>
          </w:tcPr>
          <w:p w14:paraId="6EDF7E8E">
            <w:pPr>
              <w:rPr>
                <w:rFonts w:hint="eastAsia"/>
                <w:vertAlign w:val="baseline"/>
              </w:rPr>
            </w:pPr>
          </w:p>
        </w:tc>
      </w:tr>
      <w:tr w14:paraId="2A9A9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0" w:type="dxa"/>
            <w:vAlign w:val="center"/>
          </w:tcPr>
          <w:p w14:paraId="01F86160">
            <w:pPr>
              <w:rPr>
                <w:rFonts w:hint="eastAsia"/>
                <w:vertAlign w:val="baseline"/>
              </w:rPr>
            </w:pPr>
          </w:p>
        </w:tc>
        <w:tc>
          <w:tcPr>
            <w:tcW w:w="1856" w:type="dxa"/>
            <w:vAlign w:val="center"/>
          </w:tcPr>
          <w:p w14:paraId="3A0AEA33">
            <w:pPr>
              <w:rPr>
                <w:rFonts w:hint="eastAsia"/>
                <w:vertAlign w:val="baseline"/>
              </w:rPr>
            </w:pPr>
          </w:p>
        </w:tc>
        <w:tc>
          <w:tcPr>
            <w:tcW w:w="1384" w:type="dxa"/>
            <w:vAlign w:val="center"/>
          </w:tcPr>
          <w:p w14:paraId="70E13D3D">
            <w:pPr>
              <w:rPr>
                <w:rFonts w:hint="eastAsia"/>
                <w:vertAlign w:val="baseline"/>
              </w:rPr>
            </w:pPr>
          </w:p>
        </w:tc>
        <w:tc>
          <w:tcPr>
            <w:tcW w:w="1192" w:type="dxa"/>
            <w:vAlign w:val="center"/>
          </w:tcPr>
          <w:p w14:paraId="6D6FD443">
            <w:pPr>
              <w:rPr>
                <w:rFonts w:hint="eastAsia"/>
                <w:vertAlign w:val="baseline"/>
              </w:rPr>
            </w:pPr>
          </w:p>
        </w:tc>
        <w:tc>
          <w:tcPr>
            <w:tcW w:w="1493" w:type="dxa"/>
            <w:vAlign w:val="center"/>
          </w:tcPr>
          <w:p w14:paraId="3483F88C">
            <w:pPr>
              <w:rPr>
                <w:rFonts w:hint="eastAsia"/>
                <w:vertAlign w:val="baseline"/>
              </w:rPr>
            </w:pPr>
          </w:p>
        </w:tc>
        <w:tc>
          <w:tcPr>
            <w:tcW w:w="1084" w:type="dxa"/>
            <w:vAlign w:val="center"/>
          </w:tcPr>
          <w:p w14:paraId="31FE665F">
            <w:pPr>
              <w:rPr>
                <w:rFonts w:hint="eastAsia"/>
                <w:vertAlign w:val="baseline"/>
              </w:rPr>
            </w:pPr>
          </w:p>
        </w:tc>
        <w:tc>
          <w:tcPr>
            <w:tcW w:w="1288" w:type="dxa"/>
            <w:vAlign w:val="center"/>
          </w:tcPr>
          <w:p w14:paraId="31898D93">
            <w:pPr>
              <w:rPr>
                <w:rFonts w:hint="eastAsia"/>
                <w:vertAlign w:val="baseline"/>
              </w:rPr>
            </w:pPr>
          </w:p>
        </w:tc>
        <w:tc>
          <w:tcPr>
            <w:tcW w:w="1288" w:type="dxa"/>
            <w:vAlign w:val="center"/>
          </w:tcPr>
          <w:p w14:paraId="305890A8">
            <w:pPr>
              <w:rPr>
                <w:rFonts w:hint="eastAsia"/>
                <w:vertAlign w:val="baseline"/>
              </w:rPr>
            </w:pPr>
          </w:p>
        </w:tc>
        <w:tc>
          <w:tcPr>
            <w:tcW w:w="1710" w:type="dxa"/>
            <w:vAlign w:val="center"/>
          </w:tcPr>
          <w:p w14:paraId="311EDFC9">
            <w:pPr>
              <w:rPr>
                <w:rFonts w:hint="eastAsia"/>
                <w:vertAlign w:val="baseline"/>
              </w:rPr>
            </w:pPr>
          </w:p>
        </w:tc>
        <w:tc>
          <w:tcPr>
            <w:tcW w:w="869" w:type="dxa"/>
            <w:vAlign w:val="center"/>
          </w:tcPr>
          <w:p w14:paraId="29629A2E">
            <w:pPr>
              <w:rPr>
                <w:rFonts w:hint="eastAsia"/>
                <w:vertAlign w:val="baseline"/>
              </w:rPr>
            </w:pPr>
          </w:p>
        </w:tc>
        <w:tc>
          <w:tcPr>
            <w:tcW w:w="1516" w:type="dxa"/>
            <w:vAlign w:val="center"/>
          </w:tcPr>
          <w:p w14:paraId="45997794">
            <w:pPr>
              <w:rPr>
                <w:rFonts w:hint="eastAsia"/>
                <w:vertAlign w:val="baseline"/>
              </w:rPr>
            </w:pPr>
          </w:p>
        </w:tc>
      </w:tr>
    </w:tbl>
    <w:p w14:paraId="631C5FD6">
      <w:pPr>
        <w:rPr>
          <w:rFonts w:hint="eastAsia"/>
        </w:rPr>
      </w:pPr>
    </w:p>
    <w:p w14:paraId="3D11E8A8"/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2871BD"/>
    <w:rsid w:val="0E2871BD"/>
    <w:rsid w:val="4C941DC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省水利厅</Company>
  <Pages>1</Pages>
  <Words>126</Words>
  <Characters>140</Characters>
  <Lines>0</Lines>
  <Paragraphs>0</Paragraphs>
  <TotalTime>3</TotalTime>
  <ScaleCrop>false</ScaleCrop>
  <LinksUpToDate>false</LinksUpToDate>
  <CharactersWithSpaces>140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2011-09-10T12:06:00Z</dcterms:created>
  <dc:creator>Administrator</dc:creator>
  <cp:lastModifiedBy>怦嘫訫動</cp:lastModifiedBy>
  <dcterms:modified xsi:type="dcterms:W3CDTF">2025-07-24T05:50:29Z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eyJoZGlkIjoiMmYxMWVmMDc5ZTNhZjUwODY5ZTMzZWM4ZDIwNDUwMmIiLCJ1c2VySWQiOiIxNDE2NDk0NjAyIn0=</vt:lpwstr>
  </property>
  <property fmtid="{D5CDD505-2E9C-101B-9397-08002B2CF9AE}" pid="4" name="ICV">
    <vt:lpwstr>9086B33C52FC460BBAEAF5AD072F6589_12</vt:lpwstr>
  </property>
</Properties>
</file>